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AA" w:rsidRPr="00FE1FCB" w:rsidRDefault="004C2ADC" w:rsidP="00331CAA">
      <w:pPr>
        <w:pStyle w:val="a6"/>
        <w:spacing w:line="240" w:lineRule="auto"/>
        <w:jc w:val="center"/>
        <w:rPr>
          <w:rFonts w:ascii="Times New Roman" w:eastAsia="华文新魏" w:hAnsi="Times New Roman"/>
          <w:b/>
          <w:color w:val="0000FF"/>
          <w:sz w:val="40"/>
          <w:szCs w:val="40"/>
        </w:rPr>
      </w:pPr>
      <w:r>
        <w:rPr>
          <w:rFonts w:ascii="Times New Roman" w:eastAsia="华文新魏" w:hAnsi="Times New Roman" w:hint="eastAsia"/>
          <w:b/>
          <w:color w:val="0000FF"/>
          <w:sz w:val="40"/>
          <w:szCs w:val="40"/>
        </w:rPr>
        <w:t>丽水学院第十七届</w:t>
      </w:r>
      <w:r w:rsidR="00331CAA" w:rsidRPr="00FE1FCB">
        <w:rPr>
          <w:rFonts w:ascii="Times New Roman" w:eastAsia="华文新魏" w:hAnsi="Times New Roman"/>
          <w:b/>
          <w:color w:val="0000FF"/>
          <w:sz w:val="40"/>
          <w:szCs w:val="40"/>
        </w:rPr>
        <w:t>数学建模竞赛试题</w:t>
      </w:r>
    </w:p>
    <w:p w:rsidR="00331CAA" w:rsidRPr="00FE1FCB" w:rsidRDefault="00331CAA" w:rsidP="00331CAA">
      <w:pPr>
        <w:pStyle w:val="a6"/>
        <w:spacing w:line="320" w:lineRule="exact"/>
        <w:jc w:val="center"/>
        <w:rPr>
          <w:rFonts w:ascii="Times New Roman" w:eastAsia="华文细黑" w:hAnsi="Times New Roman"/>
          <w:b/>
          <w:sz w:val="28"/>
          <w:szCs w:val="28"/>
        </w:rPr>
      </w:pPr>
    </w:p>
    <w:p w:rsidR="00331CAA" w:rsidRPr="00FE1FCB" w:rsidRDefault="00331CAA" w:rsidP="00331CAA">
      <w:pPr>
        <w:pStyle w:val="a6"/>
        <w:spacing w:line="320" w:lineRule="exact"/>
        <w:jc w:val="center"/>
        <w:rPr>
          <w:rFonts w:ascii="Times New Roman" w:eastAsia="华文细黑" w:hAnsi="Times New Roman"/>
          <w:b/>
          <w:sz w:val="28"/>
          <w:szCs w:val="28"/>
        </w:rPr>
      </w:pPr>
      <w:r w:rsidRPr="00FE1FCB">
        <w:rPr>
          <w:rFonts w:ascii="Times New Roman" w:eastAsia="华文细黑" w:hAnsi="Times New Roman"/>
          <w:b/>
          <w:sz w:val="28"/>
          <w:szCs w:val="28"/>
        </w:rPr>
        <w:t>（请先阅读</w:t>
      </w:r>
      <w:r w:rsidRPr="00FE1FCB">
        <w:rPr>
          <w:rFonts w:ascii="Times New Roman" w:eastAsia="华文细黑" w:hAnsi="Times New Roman"/>
          <w:b/>
          <w:sz w:val="28"/>
          <w:szCs w:val="28"/>
        </w:rPr>
        <w:t>“</w:t>
      </w:r>
      <w:r w:rsidRPr="00FE1FCB">
        <w:rPr>
          <w:rFonts w:ascii="Times New Roman" w:eastAsia="华文细黑" w:hAnsi="Times New Roman"/>
          <w:b/>
          <w:sz w:val="28"/>
          <w:szCs w:val="28"/>
        </w:rPr>
        <w:t>数学建模竞赛规则</w:t>
      </w:r>
      <w:r w:rsidRPr="00FE1FCB">
        <w:rPr>
          <w:rFonts w:ascii="Times New Roman" w:eastAsia="华文细黑" w:hAnsi="Times New Roman"/>
          <w:b/>
          <w:sz w:val="28"/>
          <w:szCs w:val="28"/>
        </w:rPr>
        <w:t>”</w:t>
      </w:r>
      <w:r w:rsidRPr="00FE1FCB">
        <w:rPr>
          <w:rFonts w:ascii="Times New Roman" w:eastAsia="华文细黑" w:hAnsi="Times New Roman"/>
          <w:b/>
          <w:sz w:val="28"/>
          <w:szCs w:val="28"/>
        </w:rPr>
        <w:t>）</w:t>
      </w:r>
    </w:p>
    <w:p w:rsidR="00331CAA" w:rsidRPr="00FE1FCB" w:rsidRDefault="00C2108F" w:rsidP="00331CAA">
      <w:pPr>
        <w:adjustRightInd w:val="0"/>
        <w:snapToGrid w:val="0"/>
        <w:spacing w:line="240" w:lineRule="atLeast"/>
        <w:jc w:val="center"/>
        <w:rPr>
          <w:rFonts w:ascii="Times New Roman" w:hAnsi="Times New Roman" w:cs="Times New Roman"/>
          <w:b/>
          <w:sz w:val="24"/>
        </w:rPr>
      </w:pPr>
      <w:r w:rsidRPr="00C2108F">
        <w:rPr>
          <w:rFonts w:ascii="Times New Roman" w:hAnsi="Times New Roman" w:cs="Times New Roman"/>
          <w:noProof/>
        </w:rPr>
        <w:pict>
          <v:line id="直接连接符 2" o:spid="_x0000_s1026" style="position:absolute;left:0;text-align:left;z-index:251659264;visibility:visible;mso-wrap-distance-top:-3e-5mm;mso-wrap-distance-bottom:-3e-5mm" from="0,6.8pt" to="414.7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AYL5gEAAIYDAAAOAAAAZHJzL2Uyb0RvYy54bWysU82O0zAQviPxDpbvNG1Qd1HUdA9dlssC&#10;lbY8wNR2Gmsdj2W7TfoSvAASNzhx5M7bsDwGY/eHBW6IHEYez8znb76ZzK6GzrCd8kGjrflkNOZM&#10;WYFS203N361unr3gLESwEgxaVfO9Cvxq/vTJrHeVKrFFI5VnBGJD1buatzG6qiiCaFUHYYROWQo2&#10;6DuI5PpNIT30hN6ZohyPL4oevXQehQqBbq8PQT7P+E2jRHzbNEFFZmpO3GK2Ptt1ssV8BtXGg2u1&#10;ONKAf2DRgbb06BnqGiKwrdd/QXVaeAzYxJHArsCm0ULlHqibyfiPbu5acCr3QuIEd5Yp/D9Y8Wa3&#10;9EzLmpecWehoRA8fvn5//+nHt49kH758ZmUSqXehotyFXfrUphjsnbtFcR+YxUULdqMy2dXeEcIk&#10;VRS/lSQnOHpq3b9GSTmwjZgVGxrfJUjSgg15MPvzYNQQmaDLaXlx+bycciZOsQKqU6HzIb5S2LF0&#10;qLnRNmkGFexuQ0xEoDqlpGuLN9qYPHdjWU/gl5MprYboHKkQW21XtAv3GSKg0TKlp8LgN+uF8WwH&#10;aZfyl/ukyOM0j1srM3yrQL48niNoczgTHWOP8iRFDtquUe6X/iQbDTvzPi5m2qbHfq7+9fvMfwIA&#10;AP//AwBQSwMEFAAGAAgAAAAhAMe2R67dAAAABgEAAA8AAABkcnMvZG93bnJldi54bWxMj0FPwkAQ&#10;he8k/IfNmHghshUCqbVbQohePJAAHvS2dMe2sTtbdhda/fWM8aDH997kvW/y1WBbcUEfGkcK7qcJ&#10;CKTSmYYqBa+H57sURIiajG4doYIvDLAqxqNcZ8b1tMPLPlaCSyhkWkEdY5dJGcoarQ5T1yFx9uG8&#10;1ZGlr6Txuudy28pZkiyl1Q3xQq073NRYfu7PVoHZhfC0GdLv+da/nE5v6eS9P0yUur0Z1o8gIg7x&#10;7xh+8BkdCmY6ujOZIFoF/Ehkd74EwWk6e1iAOP4assjlf/ziCgAA//8DAFBLAQItABQABgAIAAAA&#10;IQC2gziS/gAAAOEBAAATAAAAAAAAAAAAAAAAAAAAAABbQ29udGVudF9UeXBlc10ueG1sUEsBAi0A&#10;FAAGAAgAAAAhADj9If/WAAAAlAEAAAsAAAAAAAAAAAAAAAAALwEAAF9yZWxzLy5yZWxzUEsBAi0A&#10;FAAGAAgAAAAhAImIBgvmAQAAhgMAAA4AAAAAAAAAAAAAAAAALgIAAGRycy9lMm9Eb2MueG1sUEsB&#10;Ai0AFAAGAAgAAAAhAMe2R67dAAAABgEAAA8AAAAAAAAAAAAAAAAAQAQAAGRycy9kb3ducmV2Lnht&#10;bFBLBQYAAAAABAAEAPMAAABKBQAAAAA=&#10;" strokeweight="4.5pt">
            <v:stroke linestyle="thinThick"/>
          </v:line>
        </w:pict>
      </w:r>
    </w:p>
    <w:p w:rsidR="00331CAA" w:rsidRPr="00E76AF4" w:rsidRDefault="00331CAA" w:rsidP="00331CAA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C</w:t>
      </w:r>
      <w:r w:rsidRPr="00FE1FCB">
        <w:rPr>
          <w:rFonts w:ascii="Times New Roman" w:hAnsi="Times New Roman" w:cs="Times New Roman"/>
          <w:b/>
          <w:sz w:val="28"/>
          <w:szCs w:val="28"/>
        </w:rPr>
        <w:t>．</w:t>
      </w:r>
      <w:r>
        <w:rPr>
          <w:rFonts w:ascii="Times New Roman" w:hAnsi="Times New Roman" w:cs="Times New Roman" w:hint="eastAsia"/>
          <w:b/>
          <w:sz w:val="28"/>
          <w:szCs w:val="28"/>
        </w:rPr>
        <w:t>杭州房地产市场走势分析问题</w:t>
      </w:r>
    </w:p>
    <w:p w:rsidR="00331CAA" w:rsidRPr="003D5BAA" w:rsidRDefault="00331CAA" w:rsidP="005204C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中国房地产业是中国经济发展的重要支柱之一，</w:t>
      </w:r>
      <w:r w:rsidRPr="003D5BAA">
        <w:rPr>
          <w:rFonts w:ascii="Times New Roman" w:eastAsia="宋体" w:hAnsi="Times New Roman" w:cs="Times New Roman"/>
          <w:color w:val="333333"/>
          <w:sz w:val="24"/>
          <w:szCs w:val="24"/>
        </w:rPr>
        <w:t>它直接涉及到人民的生活，关系到房屋供需、城市规划、土地资源等方面。</w:t>
      </w:r>
      <w:r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202</w:t>
      </w:r>
      <w:r w:rsidR="005204C9"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4</w:t>
      </w:r>
      <w:r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年以来，全国楼市政策环境进入</w:t>
      </w:r>
      <w:r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2016</w:t>
      </w:r>
      <w:r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年以来最宽松阶段，但整体市场表现不尽如意。作为新一线城市的杭州，房地产市场表现也远不及</w:t>
      </w:r>
      <w:r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2021</w:t>
      </w:r>
      <w:r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年历史高峰，但在多重政策利好刺激、疫情放开、亚运会召开等等共同作用中，仍走出了相对独立行情。</w:t>
      </w:r>
    </w:p>
    <w:p w:rsidR="00331CAA" w:rsidRPr="003D5BAA" w:rsidRDefault="00331CAA" w:rsidP="005204C9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</w:pPr>
      <w:r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请各参赛队收集相关数据，建立数学模型解决如下问题</w:t>
      </w:r>
      <w:r w:rsidR="005204C9" w:rsidRPr="003D5BAA">
        <w:rPr>
          <w:rFonts w:ascii="Times New Roman" w:eastAsia="宋体" w:hAnsi="Times New Roman" w:cs="Times New Roman"/>
          <w:color w:val="222222"/>
          <w:sz w:val="24"/>
          <w:szCs w:val="24"/>
          <w:shd w:val="clear" w:color="auto" w:fill="FFFFFF"/>
        </w:rPr>
        <w:t>：</w:t>
      </w:r>
    </w:p>
    <w:p w:rsidR="005204C9" w:rsidRPr="003D5BAA" w:rsidRDefault="00331CAA" w:rsidP="005204C9">
      <w:pPr>
        <w:pStyle w:val="a5"/>
        <w:widowControl/>
        <w:numPr>
          <w:ilvl w:val="0"/>
          <w:numId w:val="3"/>
        </w:numPr>
        <w:spacing w:before="100" w:beforeAutospacing="1" w:after="100" w:afterAutospacing="1" w:line="360" w:lineRule="auto"/>
        <w:ind w:firstLineChars="0"/>
        <w:jc w:val="left"/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</w:pPr>
      <w:r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描述杭州房地产市场近几年的发展趋势，包括房价走势、成交量变化等</w:t>
      </w:r>
      <w:r w:rsidR="005204C9"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；</w:t>
      </w:r>
      <w:r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分析当前杭州房地产市场的供需状况，以及未来发展的趋势。</w:t>
      </w:r>
    </w:p>
    <w:p w:rsidR="005204C9" w:rsidRPr="003D5BAA" w:rsidRDefault="00331CAA" w:rsidP="005204C9">
      <w:pPr>
        <w:pStyle w:val="a5"/>
        <w:widowControl/>
        <w:numPr>
          <w:ilvl w:val="0"/>
          <w:numId w:val="3"/>
        </w:numPr>
        <w:spacing w:before="100" w:beforeAutospacing="1" w:after="100" w:afterAutospacing="1" w:line="360" w:lineRule="auto"/>
        <w:ind w:firstLineChars="0"/>
        <w:jc w:val="left"/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</w:pPr>
      <w:r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分析近期杭州发布的房地产政策对市场的影响</w:t>
      </w:r>
      <w:r w:rsidR="005204C9"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等；</w:t>
      </w:r>
      <w:r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探讨政策对市场需求、价格和开发商行为的影响。</w:t>
      </w:r>
    </w:p>
    <w:p w:rsidR="005204C9" w:rsidRPr="003D5BAA" w:rsidRDefault="00331CAA" w:rsidP="005204C9">
      <w:pPr>
        <w:pStyle w:val="a5"/>
        <w:widowControl/>
        <w:numPr>
          <w:ilvl w:val="0"/>
          <w:numId w:val="3"/>
        </w:numPr>
        <w:spacing w:before="100" w:beforeAutospacing="1" w:after="100" w:afterAutospacing="1" w:line="360" w:lineRule="auto"/>
        <w:ind w:firstLineChars="0"/>
        <w:jc w:val="left"/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</w:pPr>
      <w:r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针对杭州房地产市场，预测未来几年的发展趋势，包括房价走势、市场规模扩张等方面</w:t>
      </w:r>
      <w:r w:rsidR="005204C9"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；</w:t>
      </w:r>
      <w:r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分析可能影响杭州房地产市场发展的因素，如经济形势、政策调控等。</w:t>
      </w:r>
    </w:p>
    <w:p w:rsidR="00331CAA" w:rsidRPr="003D5BAA" w:rsidRDefault="00331CAA" w:rsidP="005204C9">
      <w:pPr>
        <w:pStyle w:val="a5"/>
        <w:widowControl/>
        <w:numPr>
          <w:ilvl w:val="0"/>
          <w:numId w:val="3"/>
        </w:numPr>
        <w:spacing w:before="100" w:beforeAutospacing="1" w:after="100" w:afterAutospacing="1" w:line="360" w:lineRule="auto"/>
        <w:ind w:firstLineChars="0"/>
        <w:jc w:val="left"/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</w:pPr>
      <w:r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分析杭州房地产市场在可持续发展方面可能面临的挑战和机遇。</w:t>
      </w:r>
    </w:p>
    <w:p w:rsidR="00507A7C" w:rsidRPr="003D5BAA" w:rsidRDefault="00507A7C" w:rsidP="00507A7C">
      <w:pPr>
        <w:widowControl/>
        <w:spacing w:before="100" w:beforeAutospacing="1" w:after="100" w:afterAutospacing="1" w:line="360" w:lineRule="auto"/>
        <w:ind w:firstLineChars="200" w:firstLine="480"/>
        <w:jc w:val="left"/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</w:pPr>
      <w:r w:rsidRPr="003D5BAA">
        <w:rPr>
          <w:rFonts w:ascii="Times New Roman" w:eastAsia="宋体" w:hAnsi="Times New Roman" w:cs="Times New Roman"/>
          <w:color w:val="24292F"/>
          <w:kern w:val="0"/>
          <w:sz w:val="24"/>
          <w:szCs w:val="24"/>
        </w:rPr>
        <w:t>数据的收集、整理、处理将对会影响模型结果，请在论文中标注数据的出处以及处理的方式。</w:t>
      </w:r>
    </w:p>
    <w:p w:rsidR="00331CAA" w:rsidRPr="005204C9" w:rsidRDefault="00331CAA" w:rsidP="005204C9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:rsidR="00FF23EA" w:rsidRPr="00FF23EA" w:rsidRDefault="00FF23EA" w:rsidP="00FF23EA">
      <w:pPr>
        <w:pStyle w:val="paragraph"/>
        <w:spacing w:line="360" w:lineRule="auto"/>
        <w:jc w:val="both"/>
        <w:rPr>
          <w:rStyle w:val="sentence"/>
          <w:rFonts w:ascii="Times New Roman" w:hAnsi="Times New Roman" w:cs="Times New Roman"/>
        </w:rPr>
      </w:pPr>
    </w:p>
    <w:sectPr w:rsidR="00FF23EA" w:rsidRPr="00FF23EA" w:rsidSect="00331C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AF9" w:rsidRDefault="00535AF9" w:rsidP="00B970C7">
      <w:r>
        <w:separator/>
      </w:r>
    </w:p>
  </w:endnote>
  <w:endnote w:type="continuationSeparator" w:id="1">
    <w:p w:rsidR="00535AF9" w:rsidRDefault="00535AF9" w:rsidP="00B97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细黑">
    <w:altName w:val="STXihe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AF9" w:rsidRDefault="00535AF9" w:rsidP="00B970C7">
      <w:r>
        <w:separator/>
      </w:r>
    </w:p>
  </w:footnote>
  <w:footnote w:type="continuationSeparator" w:id="1">
    <w:p w:rsidR="00535AF9" w:rsidRDefault="00535AF9" w:rsidP="00B970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112BD"/>
    <w:multiLevelType w:val="hybridMultilevel"/>
    <w:tmpl w:val="259C565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19352C"/>
    <w:multiLevelType w:val="hybridMultilevel"/>
    <w:tmpl w:val="244A92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4E5B62"/>
    <w:multiLevelType w:val="multilevel"/>
    <w:tmpl w:val="2D7C7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420F"/>
    <w:rsid w:val="00331CAA"/>
    <w:rsid w:val="003D5BAA"/>
    <w:rsid w:val="004C2ADC"/>
    <w:rsid w:val="00507A7C"/>
    <w:rsid w:val="005204C9"/>
    <w:rsid w:val="00535AF9"/>
    <w:rsid w:val="00591478"/>
    <w:rsid w:val="0093343F"/>
    <w:rsid w:val="00A22C28"/>
    <w:rsid w:val="00A6420F"/>
    <w:rsid w:val="00B970C7"/>
    <w:rsid w:val="00C2108F"/>
    <w:rsid w:val="00DD3430"/>
    <w:rsid w:val="00FF23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08F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F23E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70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70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70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70C7"/>
    <w:rPr>
      <w:sz w:val="18"/>
      <w:szCs w:val="18"/>
    </w:rPr>
  </w:style>
  <w:style w:type="paragraph" w:customStyle="1" w:styleId="paragraph">
    <w:name w:val="paragraph"/>
    <w:basedOn w:val="a"/>
    <w:rsid w:val="00FF23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entence">
    <w:name w:val="sentence"/>
    <w:basedOn w:val="a0"/>
    <w:rsid w:val="00FF23EA"/>
  </w:style>
  <w:style w:type="paragraph" w:styleId="a5">
    <w:name w:val="List Paragraph"/>
    <w:basedOn w:val="a"/>
    <w:uiPriority w:val="34"/>
    <w:qFormat/>
    <w:rsid w:val="00FF23EA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FF23EA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Plain Text"/>
    <w:basedOn w:val="a"/>
    <w:link w:val="Char1"/>
    <w:rsid w:val="00331CAA"/>
    <w:pPr>
      <w:adjustRightInd w:val="0"/>
      <w:spacing w:line="312" w:lineRule="atLeast"/>
      <w:textAlignment w:val="baseline"/>
    </w:pPr>
    <w:rPr>
      <w:rFonts w:ascii="宋体" w:eastAsia="宋体" w:hAnsi="Courier New" w:cs="Times New Roman"/>
      <w:kern w:val="0"/>
      <w:szCs w:val="20"/>
    </w:rPr>
  </w:style>
  <w:style w:type="character" w:customStyle="1" w:styleId="Char1">
    <w:name w:val="纯文本 Char"/>
    <w:basedOn w:val="a0"/>
    <w:link w:val="a6"/>
    <w:rsid w:val="00331CAA"/>
    <w:rPr>
      <w:rFonts w:ascii="宋体" w:eastAsia="宋体" w:hAnsi="Courier New" w:cs="Times New Roman"/>
      <w:kern w:val="0"/>
      <w:szCs w:val="20"/>
    </w:rPr>
  </w:style>
  <w:style w:type="paragraph" w:styleId="a7">
    <w:name w:val="Normal (Web)"/>
    <w:basedOn w:val="a"/>
    <w:uiPriority w:val="99"/>
    <w:semiHidden/>
    <w:unhideWhenUsed/>
    <w:rsid w:val="00331C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331C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711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843936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6324020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3220288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3202262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673897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4833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6C3E2-2823-460D-99F6-1E96FE342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圣杰 俞</dc:creator>
  <cp:keywords/>
  <dc:description/>
  <cp:lastModifiedBy>Micorosoft</cp:lastModifiedBy>
  <cp:revision>6</cp:revision>
  <dcterms:created xsi:type="dcterms:W3CDTF">2024-04-01T07:15:00Z</dcterms:created>
  <dcterms:modified xsi:type="dcterms:W3CDTF">2024-05-07T04:59:00Z</dcterms:modified>
</cp:coreProperties>
</file>